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Avery Morgan</w:t>
      </w:r>
    </w:p>
    <w:p>
      <w:pPr>
        <w:pStyle w:val="Subtitle"/>
      </w:pPr>
      <w:r>
        <w:t>EARLY CAREER OPERATIONS AND ANALYSIS</w:t>
      </w:r>
    </w:p>
    <w:p>
      <w:pPr>
        <w:pStyle w:val="Contact"/>
      </w:pPr>
      <w:r>
        <w:t>Madison, WI  |  avery.morgan@example.com  |  (608) 555-0126</w:t>
      </w:r>
    </w:p>
    <w:p>
      <w:pPr>
        <w:pStyle w:val="Heading1"/>
      </w:pPr>
      <w:r>
        <w:t>Profile</w:t>
      </w:r>
    </w:p>
    <w:p>
      <w:pPr/>
      <w:r>
        <w:t>Recent business analytics graduate who uses spreadsheets, careful documentation, and clear presentations to make small operational problems easier to understand. Seeking an entry-level role supporting service operations or reporting.</w:t>
      </w:r>
    </w:p>
    <w:p>
      <w:pPr>
        <w:pStyle w:val="Heading1"/>
      </w:pPr>
      <w:r>
        <w:t>Selected projects</w:t>
      </w:r>
    </w:p>
    <w:p>
      <w:pPr>
        <w:pStyle w:val="Entry"/>
      </w:pPr>
      <w:r>
        <w:t>Campus Event Capacity Planner</w:t>
      </w:r>
      <w:r>
        <w:rPr>
          <w:b w:val="0"/>
          <w:sz w:val="20"/>
        </w:rPr>
        <w:tab/>
        <w:t>Spring 2026</w:t>
      </w:r>
    </w:p>
    <w:p>
      <w:pPr>
        <w:pStyle w:val="Organization"/>
      </w:pPr>
      <w:r>
        <w:t>Course project  |  Fictional portfolio example</w:t>
      </w:r>
    </w:p>
    <w:p>
      <w:pPr>
        <w:pStyle w:val="ResumeBullet"/>
        <w:numPr>
          <w:ilvl w:val="0"/>
          <w:numId w:val="55"/>
        </w:numPr>
      </w:pPr>
      <w:r>
        <w:t>Built an Excel planning workbook for six sample events, separating attendance assumptions, room capacity, and staffing inputs from calculated outputs.</w:t>
      </w:r>
    </w:p>
    <w:p>
      <w:pPr>
        <w:pStyle w:val="ResumeBullet"/>
        <w:numPr>
          <w:ilvl w:val="0"/>
          <w:numId w:val="55"/>
        </w:numPr>
      </w:pPr>
      <w:r>
        <w:t>Added input checks and a short user guide; presented how a change in attendance affects staffing estimates without treating the model as a forecast.</w:t>
      </w:r>
    </w:p>
    <w:p>
      <w:pPr>
        <w:pStyle w:val="Entry"/>
      </w:pPr>
      <w:r>
        <w:t>Service Request Data Review</w:t>
      </w:r>
      <w:r>
        <w:rPr>
          <w:b w:val="0"/>
          <w:sz w:val="20"/>
        </w:rPr>
        <w:tab/>
        <w:t>Fall 2025</w:t>
      </w:r>
    </w:p>
    <w:p>
      <w:pPr>
        <w:pStyle w:val="Organization"/>
      </w:pPr>
      <w:r>
        <w:t>Independent project  |  Fictional portfolio example</w:t>
      </w:r>
    </w:p>
    <w:p>
      <w:pPr>
        <w:pStyle w:val="ResumeBullet"/>
        <w:numPr>
          <w:ilvl w:val="0"/>
          <w:numId w:val="55"/>
        </w:numPr>
      </w:pPr>
      <w:r>
        <w:t>Reviewed a fictional 1,200-row request dataset for missing owners, duplicate IDs, and inconsistent status labels using Excel and introductory SQL.</w:t>
      </w:r>
    </w:p>
    <w:p>
      <w:pPr>
        <w:pStyle w:val="ResumeBullet"/>
        <w:numPr>
          <w:ilvl w:val="0"/>
          <w:numId w:val="55"/>
        </w:numPr>
      </w:pPr>
      <w:r>
        <w:t>Produced a one-page findings memo with before-and-after record counts and a log of cleaning decisions so another reader could follow the work.</w:t>
      </w:r>
    </w:p>
    <w:p>
      <w:pPr>
        <w:pStyle w:val="Heading1"/>
      </w:pPr>
      <w:r>
        <w:t>Education</w:t>
      </w:r>
    </w:p>
    <w:p>
      <w:pPr>
        <w:pStyle w:val="Entry"/>
      </w:pPr>
      <w:r>
        <w:t>Bachelor of Science in Business Analytics</w:t>
      </w:r>
      <w:r>
        <w:rPr>
          <w:b w:val="0"/>
          <w:sz w:val="20"/>
        </w:rPr>
        <w:tab/>
        <w:t>May 2026</w:t>
      </w:r>
    </w:p>
    <w:p>
      <w:pPr>
        <w:pStyle w:val="Organization"/>
      </w:pPr>
      <w:r>
        <w:t>Northfield Example University  |  Fictional education example</w:t>
      </w:r>
    </w:p>
    <w:p>
      <w:pPr/>
      <w:r>
        <w:t>Relevant study: operations analysis, spreadsheet modeling, business writing, and introductory databases.</w:t>
      </w:r>
    </w:p>
    <w:p>
      <w:pPr>
        <w:pStyle w:val="Heading1"/>
      </w:pPr>
      <w:r>
        <w:t>Experience</w:t>
      </w:r>
    </w:p>
    <w:p>
      <w:pPr>
        <w:pStyle w:val="Entry"/>
      </w:pPr>
      <w:r>
        <w:t>Student Services Assistant</w:t>
      </w:r>
      <w:r>
        <w:rPr>
          <w:b w:val="0"/>
          <w:sz w:val="20"/>
        </w:rPr>
        <w:tab/>
        <w:t>2024 - 2026</w:t>
      </w:r>
    </w:p>
    <w:p>
      <w:pPr>
        <w:pStyle w:val="Organization"/>
      </w:pPr>
      <w:r>
        <w:t>Northfield Example University  |  Fictional example employer</w:t>
      </w:r>
    </w:p>
    <w:p>
      <w:pPr>
        <w:pStyle w:val="ResumeBullet"/>
        <w:numPr>
          <w:ilvl w:val="0"/>
          <w:numId w:val="55"/>
        </w:numPr>
      </w:pPr>
      <w:r>
        <w:t>Organized appointment records and prepared daily schedules for a student services office while balancing a full course load.</w:t>
      </w:r>
    </w:p>
    <w:p>
      <w:pPr>
        <w:pStyle w:val="ResumeBullet"/>
        <w:numPr>
          <w:ilvl w:val="0"/>
          <w:numId w:val="55"/>
        </w:numPr>
      </w:pPr>
      <w:r>
        <w:t>Revised a shared appointment checklist to capture missing forms before meetings and make follow-up responsibilities clear.</w:t>
      </w:r>
    </w:p>
    <w:p>
      <w:pPr>
        <w:pStyle w:val="Heading1"/>
      </w:pPr>
      <w:r>
        <w:t>Skills</w:t>
      </w:r>
    </w:p>
    <w:p>
      <w:pPr/>
      <w:r>
        <w:t>Excel formulas and PivotTables  |  Basic SQL queries  |  Data validation</w:t>
        <w:br/>
        <w:t>Process notes  |  Presentation writing  |  Microsoft 365</w:t>
      </w:r>
    </w:p>
    <w:sectPr w:rsidR="00FC693F" w:rsidRPr="0006063C" w:rsidSect="00034616">
      <w:footerReference w:type="default" r:id="rId9"/>
      <w:pgSz w:w="12240" w:h="15840"/>
      <w:pgMar w:top="893" w:right="1037" w:bottom="893" w:left="1037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Illustrative content. Replace all sample details.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55">
    <w:lvl w:ilvl="0">
      <w:start w:val="1"/>
      <w:numFmt w:val="bullet"/>
      <w:lvlText w:val="•"/>
      <w:lvlJc w:val="left"/>
      <w:pPr>
        <w:ind w:left="180" w:hanging="180"/>
        <w:tabs>
          <w:tab w:val="num" w:pos="180"/>
        </w:tabs>
      </w:pPr>
    </w:lvl>
  </w:abstractNum>
  <w:num w:numId="55">
    <w:abstractNumId w:val="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before="0" w:after="80" w:line="250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widowControl/>
      <w:tabs>
        <w:tab w:val="center" w:pos="4680"/>
        <w:tab w:val="right" w:pos="9360"/>
      </w:tabs>
      <w:spacing w:after="0" w:line="240" w:lineRule="auto" w:before="0"/>
    </w:pPr>
    <w:rPr>
      <w:rFonts w:ascii="Arial" w:hAnsi="Arial" w:eastAsia="Arial" w:cs="Arial"/>
      <w:b w:val="0"/>
      <w:i w:val="0"/>
      <w:color w:val="555555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00" w:line="250" w:lineRule="auto"/>
      <w:outlineLvl w:val="0"/>
    </w:pPr>
    <w:rPr>
      <w:rFonts w:ascii="Arial" w:hAnsi="Arial" w:eastAsia="Arial" w:cs="Arial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80" w:line="250" w:lineRule="auto"/>
      <w:outlineLvl w:val="1"/>
    </w:pPr>
    <w:rPr>
      <w:rFonts w:ascii="Arial" w:hAnsi="Arial" w:eastAsia="Arial" w:cs="Arial"/>
      <w:b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00" w:line="240" w:lineRule="auto" w:before="0"/>
      <w:contextualSpacing/>
    </w:pPr>
    <w:rPr>
      <w:rFonts w:ascii="Georgia" w:hAnsi="Georgia" w:eastAsia="Georgia" w:cs="Georgia"/>
      <w:b w:val="0"/>
      <w:i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100" w:line="250" w:lineRule="auto"/>
    </w:pPr>
    <w:rPr>
      <w:rFonts w:ascii="Arial" w:hAnsi="Arial" w:eastAsia="Arial" w:cs="Arial"/>
      <w:b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act">
    <w:name w:val="Contact"/>
    <w:basedOn w:val="Normal"/>
    <w:pPr>
      <w:keepNext/>
      <w:widowControl/>
      <w:spacing w:before="0" w:after="260" w:line="250" w:lineRule="auto"/>
    </w:pPr>
    <w:rPr>
      <w:rFonts w:ascii="Arial" w:hAnsi="Arial" w:eastAsia="Arial" w:cs="Arial"/>
      <w:b w:val="0"/>
      <w:i w:val="0"/>
      <w:color w:val="000000"/>
      <w:sz w:val="19"/>
    </w:rPr>
  </w:style>
  <w:style w:type="paragraph" w:customStyle="1" w:styleId="Entry">
    <w:name w:val="Entry"/>
    <w:basedOn w:val="Normal"/>
    <w:pPr>
      <w:keepNext/>
      <w:widowControl/>
      <w:tabs>
        <w:tab w:pos="10166" w:val="right"/>
      </w:tabs>
      <w:spacing w:before="100" w:after="40" w:line="250" w:lineRule="auto"/>
    </w:pPr>
    <w:rPr>
      <w:rFonts w:ascii="Arial" w:hAnsi="Arial" w:eastAsia="Arial" w:cs="Arial"/>
      <w:b/>
      <w:i w:val="0"/>
      <w:color w:val="000000"/>
      <w:sz w:val="22"/>
    </w:rPr>
  </w:style>
  <w:style w:type="paragraph" w:customStyle="1" w:styleId="Organization">
    <w:name w:val="Organization"/>
    <w:basedOn w:val="Normal"/>
    <w:pPr>
      <w:keepNext/>
      <w:widowControl/>
      <w:spacing w:before="0" w:after="80" w:line="250" w:lineRule="auto"/>
    </w:pPr>
    <w:rPr>
      <w:rFonts w:ascii="Arial" w:hAnsi="Arial" w:eastAsia="Arial" w:cs="Arial"/>
      <w:b w:val="0"/>
      <w:i/>
      <w:color w:val="000000"/>
      <w:sz w:val="21"/>
    </w:rPr>
  </w:style>
  <w:style w:type="paragraph" w:customStyle="1" w:styleId="ResumeBullet">
    <w:name w:val="Resume Bullet"/>
    <w:basedOn w:val="Normal"/>
    <w:pPr>
      <w:keepNext w:val="0"/>
      <w:widowControl/>
      <w:spacing w:before="0" w:after="80" w:line="250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customStyle="1" w:styleId="Small">
    <w:name w:val="Small"/>
    <w:basedOn w:val="Normal"/>
    <w:pPr>
      <w:keepNext w:val="0"/>
      <w:widowControl/>
      <w:spacing w:before="0" w:after="100" w:line="250" w:lineRule="auto"/>
    </w:pPr>
    <w:rPr>
      <w:rFonts w:ascii="Arial" w:hAnsi="Arial" w:eastAsia="Arial" w:cs="Arial"/>
      <w:b w:val="0"/>
      <w:i w:val="0"/>
      <w:color w:val="555555"/>
      <w:sz w:val="19"/>
    </w:rPr>
  </w:style>
  <w:style w:type="paragraph" w:customStyle="1" w:styleId="LetterBody">
    <w:name w:val="Letter Body"/>
    <w:basedOn w:val="Normal"/>
    <w:pPr>
      <w:keepNext w:val="0"/>
      <w:widowControl/>
      <w:spacing w:before="0" w:after="220" w:line="276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customStyle="1" w:styleId="GuideBody">
    <w:name w:val="Guide Body"/>
    <w:basedOn w:val="Normal"/>
    <w:pPr>
      <w:keepNext w:val="0"/>
      <w:widowControl/>
      <w:spacing w:before="0" w:after="140" w:line="269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customStyle="1" w:styleId="GuideList">
    <w:name w:val="Guide List"/>
    <w:basedOn w:val="Normal"/>
    <w:pPr>
      <w:keepNext w:val="0"/>
      <w:widowControl/>
      <w:spacing w:before="0" w:after="100" w:line="259" w:lineRule="auto"/>
    </w:pPr>
    <w:rPr>
      <w:rFonts w:ascii="Arial" w:hAnsi="Arial" w:eastAsia="Arial" w:cs="Arial"/>
      <w:b w:val="0"/>
      <w:i w:val="0"/>
      <w:color w:val="000000"/>
      <w:sz w:val="22"/>
    </w:rPr>
  </w:style>
  <w:style w:type="paragraph" w:customStyle="1" w:styleId="GuideHeading">
    <w:name w:val="Guide Heading"/>
    <w:basedOn w:val="Heading1"/>
    <w:pPr>
      <w:keepNext/>
      <w:widowControl/>
      <w:spacing w:before="260" w:after="120" w:line="250" w:lineRule="auto"/>
    </w:pPr>
    <w:rPr>
      <w:rFonts w:ascii="Arial" w:hAnsi="Arial" w:eastAsia="Arial" w:cs="Arial"/>
      <w:b/>
      <w:i w:val="0"/>
      <w:color w:val="000000"/>
      <w:sz w:val="26"/>
    </w:rPr>
  </w:style>
  <w:style w:type="paragraph" w:customStyle="1" w:styleId="PageLabel">
    <w:name w:val="Page Label"/>
    <w:basedOn w:val="Normal"/>
    <w:pPr>
      <w:keepNext/>
      <w:widowControl/>
      <w:spacing w:before="0" w:after="100" w:line="250" w:lineRule="auto"/>
    </w:pPr>
    <w:rPr>
      <w:rFonts w:ascii="Arial" w:hAnsi="Arial" w:eastAsia="Arial" w:cs="Arial"/>
      <w:b/>
      <w:i w:val="0"/>
      <w:color w:val="000000"/>
      <w:sz w:val="18"/>
    </w:rPr>
  </w:style>
  <w:style w:type="paragraph" w:customStyle="1" w:styleId="TableText">
    <w:name w:val="Table Text"/>
    <w:basedOn w:val="Normal"/>
    <w:pPr>
      <w:keepNext w:val="0"/>
      <w:widowControl/>
      <w:spacing w:before="0" w:after="0" w:line="264" w:lineRule="auto"/>
    </w:pPr>
    <w:rPr>
      <w:rFonts w:ascii="Arial" w:hAnsi="Arial" w:eastAsia="Arial" w:cs="Arial"/>
      <w:b w:val="0"/>
      <w:i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Morgan</dc:title>
  <dc:subject>Graduate resume with projects before employment</dc:subject>
  <dc:creator/>
  <cp:keywords/>
  <dc:description>Editable illustrative template. Sample people, organizations and results are fictional.</dc:description>
  <cp:lastModifiedBy/>
  <cp:revision>1</cp:revision>
  <dcterms:created xsi:type="dcterms:W3CDTF">2026-10-19T00:00:00Z</dcterms:created>
  <dcterms:modified xsi:type="dcterms:W3CDTF">2026-10-19T00:00:00Z</dcterms:modified>
  <cp:category/>
</cp:coreProperties>
</file>